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/>
          <w:sz w:val="28"/>
          <w:szCs w:val="28"/>
          <w:lang w:eastAsia="zh-CN"/>
        </w:rPr>
      </w:pPr>
      <w:bookmarkStart w:id="0" w:name="OLE_LINK2"/>
      <w:bookmarkStart w:id="1" w:name="OLE_LINK1"/>
      <w:r>
        <w:rPr>
          <w:rFonts w:hint="default" w:ascii="仿宋" w:hAnsi="仿宋" w:eastAsia="仿宋" w:cs="仿宋"/>
          <w:b w:val="0"/>
          <w:bCs/>
          <w:sz w:val="28"/>
          <w:szCs w:val="28"/>
          <w:lang w:eastAsia="zh-CN"/>
        </w:rPr>
        <w:t>2025年度自贡市凤鸣建设有限责任公司建设工程劳务分包机构储备库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中标公告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eastAsia="zh-CN"/>
        </w:rPr>
        <w:t>2025年度自贡市凤鸣建设有限责任公司建设工程劳务分包机构储备库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中标(成交)信息:</w:t>
      </w:r>
    </w:p>
    <w:tbl>
      <w:tblPr>
        <w:tblStyle w:val="4"/>
        <w:tblW w:w="7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中标候选人顺序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中标候选人名称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第一中标候选人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四川省阙达建筑工程有限责任公司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第二中标候选人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自贡市金建建筑工程有限公司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第三中标候选人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四川拓宇远润建筑工程有限公司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第四中标候选人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自贡市第二建筑工程有限公司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第五中标候选人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自贡市卫坪建筑有限公司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第六中标候选人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自贡鸿福建筑工程集团有限公司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第七中标候选人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自贡市耀成市政建设有限责任公司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第八中标候选人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四川立宏建设工程有限公司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第九中标候选人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四川省宏悦建筑劳务有限公司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第十中标候选人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0" w:leftChars="0" w:hanging="1400" w:hanging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自贡富安建筑劳务有限公司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人：自贡市凤鸣建设有限责任公司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联系地址：四川省自贡市贡井区航空产业园区灯塔路1号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称：成都千一工程项目咨询有限公司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址：成都市武侯区二环路南三段5号人南大厦B座8楼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人：钱老师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联系电话：17828965705</w:t>
      </w:r>
      <w:bookmarkEnd w:id="0"/>
      <w:bookmarkEnd w:id="1"/>
    </w:p>
    <w:p/>
    <w:sectPr>
      <w:pgSz w:w="11906" w:h="16838"/>
      <w:pgMar w:top="1270" w:right="1266" w:bottom="1440" w:left="1088" w:header="567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4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2025-08-14T08:11:12Z</dcterms:created>
  <dc:creator>Administrator</dc:creator>
  <cp:lastModifiedBy>Administrator</cp:lastModifiedBy>
  <dcterms:modified xsi:type="dcterms:W3CDTF">2025-08-14T08:12:05Z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